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63" w:rsidRDefault="00297963" w:rsidP="00297963">
      <w:pPr>
        <w:pStyle w:val="Normaalweb"/>
        <w:spacing w:before="0" w:beforeAutospacing="0" w:after="0" w:afterAutospacing="0"/>
        <w:ind w:left="360"/>
        <w:rPr>
          <w:rFonts w:ascii="Cambria" w:hAnsi="Cambria"/>
          <w:color w:val="365F91"/>
          <w:sz w:val="28"/>
          <w:szCs w:val="28"/>
        </w:rPr>
      </w:pPr>
      <w:r>
        <w:rPr>
          <w:rFonts w:ascii="Cambria" w:hAnsi="Cambria"/>
          <w:b/>
          <w:bCs/>
          <w:color w:val="365F91"/>
          <w:sz w:val="28"/>
          <w:szCs w:val="28"/>
        </w:rPr>
        <w:t>Met respect voor je privacy</w:t>
      </w:r>
    </w:p>
    <w:p w:rsidR="00297963" w:rsidRDefault="00297963" w:rsidP="00297963">
      <w:pPr>
        <w:pStyle w:val="Normaalweb"/>
        <w:spacing w:before="0" w:beforeAutospacing="0" w:after="0" w:afterAutospacing="0"/>
        <w:ind w:left="360"/>
      </w:pPr>
      <w:r>
        <w:rPr>
          <w:b/>
          <w:bCs/>
        </w:rPr>
        <w:t>De Stad Gent behandelt je persoonsgegevens met respect voor je privacy. We volgen hiervoor</w:t>
      </w:r>
      <w:r>
        <w:t xml:space="preserve"> de </w:t>
      </w:r>
      <w:hyperlink r:id="rId4" w:history="1">
        <w:r>
          <w:rPr>
            <w:rStyle w:val="Hyperlink"/>
          </w:rPr>
          <w:t>Algemene Verordening Gegevensbescherming</w:t>
        </w:r>
      </w:hyperlink>
      <w:r>
        <w:t>.</w:t>
      </w:r>
    </w:p>
    <w:p w:rsidR="00297963" w:rsidRDefault="00297963" w:rsidP="00297963">
      <w:pPr>
        <w:pStyle w:val="Normaalweb"/>
        <w:spacing w:before="0" w:beforeAutospacing="0" w:after="0" w:afterAutospacing="0"/>
        <w:ind w:left="360"/>
      </w:pPr>
      <w:r>
        <w:t> </w:t>
      </w:r>
    </w:p>
    <w:p w:rsidR="00297963" w:rsidRDefault="00297963" w:rsidP="00297963">
      <w:pPr>
        <w:pStyle w:val="Normaalweb"/>
        <w:spacing w:before="0" w:beforeAutospacing="0" w:after="0" w:afterAutospacing="0"/>
        <w:ind w:left="360"/>
      </w:pPr>
      <w:r>
        <w:rPr>
          <w:b/>
          <w:bCs/>
        </w:rPr>
        <w:t>Waarvoor, met wie en hoe lang?</w:t>
      </w:r>
    </w:p>
    <w:p w:rsidR="00297963" w:rsidRDefault="00297963" w:rsidP="00297963">
      <w:pPr>
        <w:pStyle w:val="Normaalweb"/>
        <w:spacing w:before="0" w:beforeAutospacing="0" w:after="0" w:afterAutospacing="0"/>
        <w:ind w:left="360"/>
      </w:pPr>
      <w:r>
        <w:t xml:space="preserve">De Stad Gent gebruikt je gegevens voor het controleren van de toepassing van een vermindering of vrijstelling voor woningen zonder inschrijving in het bevolkingsregister, ter beschikking van studenten. We controleren wie gebruik maakt van een woning (bvb door je huurcontract) en of die persoon op 1 januari van het jaar (dus bvb. voor het jaar 2020, het academiejaar 2019-2020) effectief student was (bvb. door een kopie van je studentenkaart). </w:t>
      </w:r>
    </w:p>
    <w:p w:rsidR="00297963" w:rsidRDefault="00297963" w:rsidP="00297963">
      <w:pPr>
        <w:pStyle w:val="Normaalweb"/>
        <w:spacing w:before="0" w:beforeAutospacing="0" w:after="0" w:afterAutospacing="0"/>
        <w:ind w:left="360"/>
      </w:pPr>
      <w:r>
        <w:t> </w:t>
      </w:r>
    </w:p>
    <w:p w:rsidR="00297963" w:rsidRDefault="00297963" w:rsidP="00297963">
      <w:pPr>
        <w:pStyle w:val="Normaalweb"/>
        <w:spacing w:before="0" w:beforeAutospacing="0" w:after="0" w:afterAutospacing="0"/>
        <w:ind w:left="360"/>
      </w:pPr>
      <w:r>
        <w:t xml:space="preserve">We doen dat volgens het reglement 'Belasting op woningen zonder inschrijving in het bevolkingsregister', goedgekeurd door de gemeenteraad op 18 december 2019, of de voorlopers of opvolgers van dit reglement (vroeger gekend als de belasting op tweede verblijven). </w:t>
      </w:r>
    </w:p>
    <w:p w:rsidR="00297963" w:rsidRDefault="00297963" w:rsidP="00297963">
      <w:pPr>
        <w:pStyle w:val="Normaalweb"/>
        <w:spacing w:before="0" w:beforeAutospacing="0" w:after="0" w:afterAutospacing="0"/>
        <w:ind w:left="360"/>
      </w:pPr>
      <w:r>
        <w:t> </w:t>
      </w:r>
    </w:p>
    <w:p w:rsidR="00297963" w:rsidRDefault="00297963" w:rsidP="00297963">
      <w:pPr>
        <w:pStyle w:val="Normaalweb"/>
        <w:spacing w:before="0" w:beforeAutospacing="0" w:after="0" w:afterAutospacing="0"/>
        <w:ind w:left="360"/>
      </w:pPr>
      <w:r>
        <w:t xml:space="preserve">We verwijderen je persoonsgegevens na 5 jaar na het jaar waarop ze betrekking hebben, of 1 jaar na het definitief beëindigen van het dossier als dat later is, bijvoorbeeld omwille van een gerechtelijke procedure. </w:t>
      </w:r>
    </w:p>
    <w:p w:rsidR="00297963" w:rsidRDefault="00297963" w:rsidP="00297963">
      <w:pPr>
        <w:pStyle w:val="Normaalweb"/>
        <w:spacing w:before="0" w:beforeAutospacing="0" w:after="0" w:afterAutospacing="0"/>
        <w:ind w:left="360"/>
      </w:pPr>
      <w:r>
        <w:rPr>
          <w:b/>
          <w:bCs/>
        </w:rPr>
        <w:t> </w:t>
      </w:r>
    </w:p>
    <w:p w:rsidR="00297963" w:rsidRDefault="00297963" w:rsidP="00297963">
      <w:pPr>
        <w:pStyle w:val="Normaalweb"/>
        <w:spacing w:before="0" w:beforeAutospacing="0" w:after="0" w:afterAutospacing="0"/>
        <w:ind w:left="360"/>
      </w:pPr>
      <w:r>
        <w:rPr>
          <w:b/>
          <w:bCs/>
        </w:rPr>
        <w:t>Je rechten</w:t>
      </w:r>
    </w:p>
    <w:p w:rsidR="00297963" w:rsidRDefault="00297963" w:rsidP="00297963">
      <w:pPr>
        <w:pStyle w:val="Normaalweb"/>
        <w:spacing w:before="0" w:beforeAutospacing="0" w:after="0" w:afterAutospacing="0"/>
        <w:ind w:left="360"/>
      </w:pPr>
      <w:r>
        <w:t xml:space="preserve">Je hebt altijd het recht om je persoonsgegevens in te zien en om foute gegevens aan te passen. </w:t>
      </w:r>
    </w:p>
    <w:p w:rsidR="00297963" w:rsidRDefault="00297963" w:rsidP="00297963">
      <w:pPr>
        <w:pStyle w:val="Normaalweb"/>
        <w:spacing w:before="0" w:beforeAutospacing="0" w:after="0" w:afterAutospacing="0"/>
        <w:ind w:left="360"/>
      </w:pPr>
      <w:r>
        <w:t>In sommige gevallen kan je ook je persoonsgegevens laten wissen.</w:t>
      </w:r>
    </w:p>
    <w:p w:rsidR="00297963" w:rsidRDefault="00297963" w:rsidP="00297963">
      <w:pPr>
        <w:pStyle w:val="Normaalweb"/>
        <w:spacing w:before="0" w:beforeAutospacing="0" w:after="0" w:afterAutospacing="0"/>
        <w:ind w:left="360"/>
      </w:pPr>
      <w:r>
        <w:t xml:space="preserve">Wil je je beroepen op deze rechten? Dat kan via het contactformulier op </w:t>
      </w:r>
      <w:hyperlink r:id="rId5" w:history="1">
        <w:r>
          <w:rPr>
            <w:rStyle w:val="Hyperlink"/>
          </w:rPr>
          <w:t>deze</w:t>
        </w:r>
      </w:hyperlink>
      <w:r>
        <w:t xml:space="preserve"> pagina.</w:t>
      </w:r>
    </w:p>
    <w:p w:rsidR="00297963" w:rsidRDefault="00297963" w:rsidP="00297963">
      <w:pPr>
        <w:pStyle w:val="Normaalweb"/>
        <w:spacing w:before="0" w:beforeAutospacing="0" w:after="0" w:afterAutospacing="0"/>
        <w:ind w:left="360"/>
      </w:pPr>
      <w:r>
        <w:t> </w:t>
      </w:r>
    </w:p>
    <w:p w:rsidR="00297963" w:rsidRDefault="00297963" w:rsidP="00297963">
      <w:pPr>
        <w:pStyle w:val="Normaalweb"/>
        <w:spacing w:before="0" w:beforeAutospacing="0" w:after="0" w:afterAutospacing="0"/>
        <w:ind w:left="360"/>
      </w:pPr>
      <w:r>
        <w:t xml:space="preserve">Vermoed je dat iemand je persoonsgegevens onrechtmatig gebruikt? Meld het ons via </w:t>
      </w:r>
      <w:hyperlink r:id="rId6" w:history="1">
        <w:r>
          <w:rPr>
            <w:rStyle w:val="Hyperlink"/>
          </w:rPr>
          <w:t>privacy@stad.gent</w:t>
        </w:r>
      </w:hyperlink>
      <w:r>
        <w:t xml:space="preserve">. Je hebt ook het recht om klacht in te dienen bij de </w:t>
      </w:r>
      <w:hyperlink r:id="rId7" w:history="1">
        <w:r>
          <w:rPr>
            <w:rStyle w:val="Hyperlink"/>
          </w:rPr>
          <w:t>Vlaamse Toezichtcommissie voor de verwerking van persoonsgegevens</w:t>
        </w:r>
      </w:hyperlink>
      <w:r>
        <w:t xml:space="preserve">. </w:t>
      </w:r>
    </w:p>
    <w:p w:rsidR="00297963" w:rsidRDefault="00297963" w:rsidP="00297963">
      <w:pPr>
        <w:pStyle w:val="Normaalweb"/>
        <w:spacing w:before="0" w:beforeAutospacing="0" w:after="0" w:afterAutospacing="0"/>
        <w:ind w:left="360"/>
      </w:pPr>
      <w:r>
        <w:t> </w:t>
      </w:r>
    </w:p>
    <w:p w:rsidR="00297963" w:rsidRDefault="00297963" w:rsidP="00297963">
      <w:pPr>
        <w:pStyle w:val="Normaalweb"/>
        <w:spacing w:before="0" w:beforeAutospacing="0" w:after="0" w:afterAutospacing="0"/>
        <w:ind w:left="360"/>
      </w:pPr>
      <w:r>
        <w:rPr>
          <w:b/>
          <w:bCs/>
        </w:rPr>
        <w:t>Meer informatie</w:t>
      </w:r>
      <w:r>
        <w:t xml:space="preserve"> over je rechten en privacy vind je </w:t>
      </w:r>
      <w:hyperlink r:id="rId8" w:history="1">
        <w:r>
          <w:rPr>
            <w:rStyle w:val="Hyperlink"/>
          </w:rPr>
          <w:t>hier</w:t>
        </w:r>
      </w:hyperlink>
      <w:r>
        <w:t>.</w:t>
      </w:r>
    </w:p>
    <w:p w:rsidR="00D507BB" w:rsidRDefault="00D507BB">
      <w:bookmarkStart w:id="0" w:name="_GoBack"/>
      <w:bookmarkEnd w:id="0"/>
    </w:p>
    <w:sectPr w:rsidR="00D50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63"/>
    <w:rsid w:val="0009078A"/>
    <w:rsid w:val="00297963"/>
    <w:rsid w:val="00C1450F"/>
    <w:rsid w:val="00D507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A8BCF-5E3B-4C55-B65F-DA9E16AA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nl-BE"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1450F"/>
  </w:style>
  <w:style w:type="paragraph" w:styleId="Kop1">
    <w:name w:val="heading 1"/>
    <w:basedOn w:val="Standaard"/>
    <w:next w:val="Standaard"/>
    <w:link w:val="Kop1Char"/>
    <w:uiPriority w:val="9"/>
    <w:qFormat/>
    <w:rsid w:val="00C1450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450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C1450F"/>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C1450F"/>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C1450F"/>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C1450F"/>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C1450F"/>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C1450F"/>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C1450F"/>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erblauw">
    <w:name w:val="Header blauw"/>
    <w:basedOn w:val="Standaardalinea-lettertype"/>
    <w:uiPriority w:val="1"/>
    <w:rsid w:val="0009078A"/>
    <w:rPr>
      <w:color w:val="0084A5"/>
      <w:lang w:val="nl-NL"/>
    </w:rPr>
  </w:style>
  <w:style w:type="character" w:customStyle="1" w:styleId="Kop1Char">
    <w:name w:val="Kop 1 Char"/>
    <w:basedOn w:val="Standaardalinea-lettertype"/>
    <w:link w:val="Kop1"/>
    <w:uiPriority w:val="9"/>
    <w:rsid w:val="00C1450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450F"/>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C1450F"/>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C1450F"/>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C1450F"/>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C1450F"/>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C1450F"/>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C1450F"/>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C1450F"/>
    <w:rPr>
      <w:b/>
      <w:bCs/>
      <w:i/>
      <w:iCs/>
    </w:rPr>
  </w:style>
  <w:style w:type="paragraph" w:styleId="Bijschrift">
    <w:name w:val="caption"/>
    <w:basedOn w:val="Standaard"/>
    <w:next w:val="Standaard"/>
    <w:uiPriority w:val="35"/>
    <w:semiHidden/>
    <w:unhideWhenUsed/>
    <w:qFormat/>
    <w:rsid w:val="00C1450F"/>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C1450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C1450F"/>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C1450F"/>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C1450F"/>
    <w:rPr>
      <w:color w:val="44546A" w:themeColor="text2"/>
      <w:sz w:val="28"/>
      <w:szCs w:val="28"/>
    </w:rPr>
  </w:style>
  <w:style w:type="character" w:styleId="Zwaar">
    <w:name w:val="Strong"/>
    <w:basedOn w:val="Standaardalinea-lettertype"/>
    <w:uiPriority w:val="22"/>
    <w:qFormat/>
    <w:rsid w:val="00C1450F"/>
    <w:rPr>
      <w:b/>
      <w:bCs/>
    </w:rPr>
  </w:style>
  <w:style w:type="character" w:styleId="Nadruk">
    <w:name w:val="Emphasis"/>
    <w:basedOn w:val="Standaardalinea-lettertype"/>
    <w:uiPriority w:val="20"/>
    <w:qFormat/>
    <w:rsid w:val="00C1450F"/>
    <w:rPr>
      <w:i/>
      <w:iCs/>
      <w:color w:val="000000" w:themeColor="text1"/>
    </w:rPr>
  </w:style>
  <w:style w:type="paragraph" w:styleId="Geenafstand">
    <w:name w:val="No Spacing"/>
    <w:uiPriority w:val="1"/>
    <w:qFormat/>
    <w:rsid w:val="00C1450F"/>
    <w:pPr>
      <w:spacing w:after="0" w:line="240" w:lineRule="auto"/>
    </w:pPr>
  </w:style>
  <w:style w:type="paragraph" w:styleId="Citaat">
    <w:name w:val="Quote"/>
    <w:basedOn w:val="Standaard"/>
    <w:next w:val="Standaard"/>
    <w:link w:val="CitaatChar"/>
    <w:uiPriority w:val="29"/>
    <w:qFormat/>
    <w:rsid w:val="00C1450F"/>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C1450F"/>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C1450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C1450F"/>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C1450F"/>
    <w:rPr>
      <w:i/>
      <w:iCs/>
      <w:color w:val="595959" w:themeColor="text1" w:themeTint="A6"/>
    </w:rPr>
  </w:style>
  <w:style w:type="character" w:styleId="Intensievebenadrukking">
    <w:name w:val="Intense Emphasis"/>
    <w:basedOn w:val="Standaardalinea-lettertype"/>
    <w:uiPriority w:val="21"/>
    <w:qFormat/>
    <w:rsid w:val="00C1450F"/>
    <w:rPr>
      <w:b/>
      <w:bCs/>
      <w:i/>
      <w:iCs/>
      <w:color w:val="auto"/>
    </w:rPr>
  </w:style>
  <w:style w:type="character" w:styleId="Subtieleverwijzing">
    <w:name w:val="Subtle Reference"/>
    <w:basedOn w:val="Standaardalinea-lettertype"/>
    <w:uiPriority w:val="31"/>
    <w:qFormat/>
    <w:rsid w:val="00C1450F"/>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C1450F"/>
    <w:rPr>
      <w:b/>
      <w:bCs/>
      <w:caps w:val="0"/>
      <w:smallCaps/>
      <w:color w:val="auto"/>
      <w:spacing w:val="0"/>
      <w:u w:val="single"/>
    </w:rPr>
  </w:style>
  <w:style w:type="character" w:styleId="Titelvanboek">
    <w:name w:val="Book Title"/>
    <w:basedOn w:val="Standaardalinea-lettertype"/>
    <w:uiPriority w:val="33"/>
    <w:qFormat/>
    <w:rsid w:val="00C1450F"/>
    <w:rPr>
      <w:b/>
      <w:bCs/>
      <w:caps w:val="0"/>
      <w:smallCaps/>
      <w:spacing w:val="0"/>
    </w:rPr>
  </w:style>
  <w:style w:type="paragraph" w:styleId="Kopvaninhoudsopgave">
    <w:name w:val="TOC Heading"/>
    <w:basedOn w:val="Kop1"/>
    <w:next w:val="Standaard"/>
    <w:uiPriority w:val="39"/>
    <w:semiHidden/>
    <w:unhideWhenUsed/>
    <w:qFormat/>
    <w:rsid w:val="00C1450F"/>
    <w:pPr>
      <w:outlineLvl w:val="9"/>
    </w:pPr>
  </w:style>
  <w:style w:type="character" w:styleId="Hyperlink">
    <w:name w:val="Hyperlink"/>
    <w:basedOn w:val="Standaardalinea-lettertype"/>
    <w:uiPriority w:val="99"/>
    <w:semiHidden/>
    <w:unhideWhenUsed/>
    <w:rsid w:val="00297963"/>
    <w:rPr>
      <w:color w:val="0563C1"/>
      <w:u w:val="single"/>
    </w:rPr>
  </w:style>
  <w:style w:type="paragraph" w:styleId="Normaalweb">
    <w:name w:val="Normal (Web)"/>
    <w:basedOn w:val="Standaard"/>
    <w:uiPriority w:val="99"/>
    <w:semiHidden/>
    <w:unhideWhenUsed/>
    <w:rsid w:val="00297963"/>
    <w:pPr>
      <w:spacing w:before="100" w:beforeAutospacing="1" w:after="100" w:afterAutospacing="1" w:line="240" w:lineRule="auto"/>
    </w:pPr>
    <w:rPr>
      <w:rFonts w:ascii="Calibri" w:hAnsi="Calibri" w:cs="Calibri"/>
      <w:sz w:val="22"/>
      <w:szCs w:val="2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d.gent/over-gent-en-het-stadsbestuur/vragen-suggesties-en-meldingen/met-respect-voor-uw-privacy" TargetMode="External"/><Relationship Id="rId3" Type="http://schemas.openxmlformats.org/officeDocument/2006/relationships/webSettings" Target="webSettings.xml"/><Relationship Id="rId7" Type="http://schemas.openxmlformats.org/officeDocument/2006/relationships/hyperlink" Target="https://overheid.vlaanderen.be/digitale-overheid/vlaamse-toezichtcommis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stad.gent" TargetMode="External"/><Relationship Id="rId5" Type="http://schemas.openxmlformats.org/officeDocument/2006/relationships/hyperlink" Target="https://stad.gent/over-gent-en-het-stadsbestuur/vragen-suggesties-en-meldingen/juridische-info-en-privacy" TargetMode="External"/><Relationship Id="rId10" Type="http://schemas.openxmlformats.org/officeDocument/2006/relationships/theme" Target="theme/theme1.xml"/><Relationship Id="rId4" Type="http://schemas.openxmlformats.org/officeDocument/2006/relationships/hyperlink" Target="https://www.gegevensbeschermingsautoriteit.be/algemene-verordening-gegevensbescherming-burger"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Leclerc Centa</dc:creator>
  <cp:keywords/>
  <dc:description/>
  <cp:lastModifiedBy>Leclerc Centa</cp:lastModifiedBy>
  <cp:revision>1</cp:revision>
  <dcterms:created xsi:type="dcterms:W3CDTF">2020-09-22T13:03:00Z</dcterms:created>
  <dcterms:modified xsi:type="dcterms:W3CDTF">2020-09-22T13:04:00Z</dcterms:modified>
</cp:coreProperties>
</file>